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FD07" w14:textId="77777777" w:rsidR="00A5719D" w:rsidRDefault="00A5719D" w:rsidP="00F37BB8">
      <w:pPr>
        <w:jc w:val="center"/>
        <w:rPr>
          <w:rFonts w:ascii="SimSun" w:eastAsia="SimSun" w:hAnsi="SimSun" w:cs="SimSun"/>
          <w:b/>
          <w:bCs/>
          <w:color w:val="1A1A1A"/>
          <w:sz w:val="28"/>
          <w:szCs w:val="28"/>
        </w:rPr>
      </w:pPr>
      <w:r w:rsidRPr="00180DCF">
        <w:rPr>
          <w:rFonts w:ascii="Times New Roman" w:hAnsi="Times New Roman"/>
          <w:noProof/>
          <w:lang w:val="en-US"/>
        </w:rPr>
        <w:drawing>
          <wp:inline distT="0" distB="0" distL="0" distR="0" wp14:anchorId="15C8E6A6" wp14:editId="574520BB">
            <wp:extent cx="1631231" cy="905436"/>
            <wp:effectExtent l="0" t="0" r="762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78" cy="9273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312C2D" w14:textId="77777777" w:rsidR="00A5719D" w:rsidRDefault="00A5719D" w:rsidP="00A5719D">
      <w:pPr>
        <w:tabs>
          <w:tab w:val="left" w:pos="3544"/>
          <w:tab w:val="center" w:pos="4320"/>
          <w:tab w:val="right" w:pos="8640"/>
        </w:tabs>
        <w:ind w:right="-55"/>
        <w:jc w:val="center"/>
        <w:rPr>
          <w:b/>
          <w:color w:val="002060"/>
          <w:sz w:val="28"/>
          <w:szCs w:val="28"/>
          <w:lang w:eastAsia="en-US"/>
        </w:rPr>
      </w:pPr>
      <w:r w:rsidRPr="00E93F17">
        <w:rPr>
          <w:b/>
          <w:color w:val="002060"/>
          <w:sz w:val="28"/>
          <w:szCs w:val="28"/>
          <w:lang w:eastAsia="en-US"/>
        </w:rPr>
        <w:t>A</w:t>
      </w:r>
      <w:r>
        <w:rPr>
          <w:b/>
          <w:color w:val="002060"/>
          <w:sz w:val="28"/>
          <w:szCs w:val="28"/>
          <w:lang w:eastAsia="en-US"/>
        </w:rPr>
        <w:t>mbasciata d’Italia</w:t>
      </w:r>
    </w:p>
    <w:p w14:paraId="31F240AA" w14:textId="7B53681C" w:rsidR="00A5719D" w:rsidRDefault="00A5719D" w:rsidP="00A5719D">
      <w:pPr>
        <w:tabs>
          <w:tab w:val="left" w:pos="3544"/>
          <w:tab w:val="center" w:pos="4320"/>
          <w:tab w:val="right" w:pos="8640"/>
        </w:tabs>
        <w:ind w:right="-55"/>
        <w:jc w:val="center"/>
        <w:rPr>
          <w:rFonts w:ascii="SimSun" w:eastAsia="SimSun" w:hAnsi="SimSun" w:cs="SimSun"/>
          <w:b/>
          <w:bCs/>
          <w:color w:val="1A1A1A"/>
          <w:sz w:val="28"/>
          <w:szCs w:val="28"/>
        </w:rPr>
      </w:pPr>
      <w:r>
        <w:rPr>
          <w:b/>
          <w:color w:val="002060"/>
          <w:sz w:val="28"/>
          <w:szCs w:val="28"/>
          <w:lang w:eastAsia="en-US"/>
        </w:rPr>
        <w:t>nella Repubblica Popolare Cinese</w:t>
      </w:r>
    </w:p>
    <w:p w14:paraId="691B8981" w14:textId="5388B420" w:rsidR="00F37BB8" w:rsidRPr="00A5719D" w:rsidRDefault="00A5719D" w:rsidP="00A5719D">
      <w:pPr>
        <w:jc w:val="right"/>
        <w:rPr>
          <w:rFonts w:ascii="SimSun" w:eastAsia="SimSun" w:hAnsi="SimSun" w:cs="SimSun"/>
          <w:i/>
          <w:iCs/>
          <w:color w:val="1A1A1A"/>
          <w:sz w:val="24"/>
          <w:szCs w:val="24"/>
        </w:rPr>
      </w:pPr>
      <w:r>
        <w:rPr>
          <w:rFonts w:ascii="SimSun" w:eastAsia="SimSun" w:hAnsi="SimSun" w:cs="SimSun" w:hint="eastAsia"/>
          <w:i/>
          <w:iCs/>
          <w:color w:val="1A1A1A"/>
          <w:sz w:val="24"/>
          <w:szCs w:val="24"/>
        </w:rPr>
        <w:t>&lt;</w:t>
      </w:r>
      <w:r w:rsidR="00F37BB8" w:rsidRPr="00A5719D">
        <w:rPr>
          <w:rFonts w:ascii="SimSun" w:eastAsia="SimSun" w:hAnsi="SimSun" w:cs="SimSun" w:hint="eastAsia"/>
          <w:i/>
          <w:iCs/>
          <w:color w:val="1A1A1A"/>
          <w:sz w:val="24"/>
          <w:szCs w:val="24"/>
        </w:rPr>
        <w:t>参考翻译</w:t>
      </w:r>
      <w:r>
        <w:rPr>
          <w:rFonts w:ascii="SimSun" w:eastAsia="SimSun" w:hAnsi="SimSun" w:cs="SimSun" w:hint="eastAsia"/>
          <w:i/>
          <w:iCs/>
          <w:color w:val="1A1A1A"/>
          <w:sz w:val="24"/>
          <w:szCs w:val="24"/>
        </w:rPr>
        <w:t>&gt;</w:t>
      </w:r>
    </w:p>
    <w:p w14:paraId="7783D741" w14:textId="77777777" w:rsidR="00F37BB8" w:rsidRPr="00F37BB8" w:rsidRDefault="00F37BB8" w:rsidP="00600CAB">
      <w:pPr>
        <w:ind w:right="-285"/>
        <w:jc w:val="center"/>
        <w:rPr>
          <w:rFonts w:ascii="SimSun" w:eastAsia="SimSun" w:hAnsi="SimSun" w:cs="SimSun"/>
          <w:b/>
          <w:bCs/>
          <w:color w:val="1A1A1A"/>
          <w:sz w:val="28"/>
          <w:szCs w:val="28"/>
        </w:rPr>
      </w:pPr>
    </w:p>
    <w:p w14:paraId="1F1C4AB2" w14:textId="0560AEB8" w:rsidR="00AE26DB" w:rsidRPr="00600CAB" w:rsidRDefault="00F37BB8" w:rsidP="009749BA">
      <w:pPr>
        <w:ind w:hanging="426"/>
        <w:jc w:val="center"/>
        <w:rPr>
          <w:rFonts w:asciiTheme="minorEastAsia" w:hAnsiTheme="minorEastAsia" w:cs="SimSun"/>
          <w:b/>
          <w:bCs/>
          <w:color w:val="1A1A1A"/>
        </w:rPr>
      </w:pPr>
      <w:r w:rsidRPr="00600CAB">
        <w:rPr>
          <w:rFonts w:asciiTheme="minorEastAsia" w:hAnsiTheme="minorEastAsia" w:cs="SimSun" w:hint="eastAsia"/>
          <w:b/>
          <w:bCs/>
          <w:color w:val="1A1A1A"/>
        </w:rPr>
        <w:t>关于征集值意中建交</w:t>
      </w:r>
      <w:r w:rsidRPr="00600CAB">
        <w:rPr>
          <w:rFonts w:asciiTheme="minorEastAsia" w:hAnsiTheme="minorEastAsia"/>
          <w:b/>
          <w:bCs/>
          <w:color w:val="1A1A1A"/>
        </w:rPr>
        <w:t>55</w:t>
      </w:r>
      <w:r w:rsidRPr="00600CAB">
        <w:rPr>
          <w:rFonts w:asciiTheme="minorEastAsia" w:hAnsiTheme="minorEastAsia" w:cs="SimSun" w:hint="eastAsia"/>
          <w:b/>
          <w:bCs/>
          <w:color w:val="1A1A1A"/>
        </w:rPr>
        <w:t>周年之际举办的安德烈亚</w:t>
      </w:r>
      <w:r w:rsidRPr="00600CAB">
        <w:rPr>
          <w:rFonts w:ascii="Times New Roman" w:hAnsi="Times New Roman" w:cs="Times New Roman"/>
          <w:b/>
          <w:bCs/>
          <w:color w:val="1A1A1A"/>
        </w:rPr>
        <w:t>∙</w:t>
      </w:r>
      <w:r w:rsidRPr="00600CAB">
        <w:rPr>
          <w:rFonts w:asciiTheme="minorEastAsia" w:hAnsiTheme="minorEastAsia" w:cs="SimSun" w:hint="eastAsia"/>
          <w:b/>
          <w:bCs/>
          <w:color w:val="1A1A1A"/>
        </w:rPr>
        <w:t>帕拉第奥建筑展在华首展赞助商的公告</w:t>
      </w:r>
    </w:p>
    <w:p w14:paraId="52D0BFF6" w14:textId="2D6127FF" w:rsidR="00F37BB8" w:rsidRPr="00600CAB" w:rsidRDefault="00F37BB8" w:rsidP="009749BA">
      <w:pPr>
        <w:ind w:hanging="426"/>
        <w:jc w:val="center"/>
        <w:rPr>
          <w:rFonts w:asciiTheme="minorEastAsia" w:hAnsiTheme="minorEastAsia" w:cs="SimSun"/>
          <w:b/>
          <w:bCs/>
          <w:color w:val="1A1A1A"/>
        </w:rPr>
      </w:pPr>
    </w:p>
    <w:p w14:paraId="03481D22" w14:textId="4C21E62D" w:rsidR="00F37BB8" w:rsidRPr="00600CAB" w:rsidRDefault="00F37BB8" w:rsidP="009749BA">
      <w:pPr>
        <w:ind w:hanging="426"/>
        <w:jc w:val="center"/>
        <w:rPr>
          <w:rFonts w:asciiTheme="minorEastAsia" w:hAnsiTheme="minorEastAsia" w:cs="SimSun"/>
          <w:color w:val="1A1A1A"/>
          <w:u w:val="single"/>
        </w:rPr>
      </w:pPr>
      <w:r w:rsidRPr="00600CAB">
        <w:rPr>
          <w:rFonts w:asciiTheme="minorEastAsia" w:hAnsiTheme="minorEastAsia" w:cs="SimSun" w:hint="eastAsia"/>
          <w:color w:val="1A1A1A"/>
          <w:u w:val="single"/>
        </w:rPr>
        <w:t>延期</w:t>
      </w:r>
      <w:r w:rsidR="00600CAB" w:rsidRPr="00600CAB">
        <w:rPr>
          <w:rFonts w:asciiTheme="minorEastAsia" w:hAnsiTheme="minorEastAsia" w:cs="SimSun" w:hint="eastAsia"/>
          <w:color w:val="1A1A1A"/>
          <w:u w:val="single"/>
        </w:rPr>
        <w:t>及变更</w:t>
      </w:r>
      <w:r w:rsidR="00820C36" w:rsidRPr="00600CAB">
        <w:rPr>
          <w:rFonts w:asciiTheme="minorEastAsia" w:hAnsiTheme="minorEastAsia" w:cs="SimSun" w:hint="eastAsia"/>
          <w:color w:val="1A1A1A"/>
          <w:u w:val="single"/>
        </w:rPr>
        <w:t>通知</w:t>
      </w:r>
    </w:p>
    <w:p w14:paraId="324B8698" w14:textId="77777777" w:rsidR="00AB6E4B" w:rsidRPr="00600CAB" w:rsidRDefault="00AB6E4B" w:rsidP="00F37BB8">
      <w:pPr>
        <w:jc w:val="center"/>
        <w:rPr>
          <w:rFonts w:asciiTheme="minorEastAsia" w:hAnsiTheme="minorEastAsia" w:cs="SimSun"/>
          <w:color w:val="1A1A1A"/>
          <w:u w:val="single"/>
        </w:rPr>
      </w:pPr>
    </w:p>
    <w:p w14:paraId="35ADA21C" w14:textId="77777777" w:rsidR="00F37BB8" w:rsidRPr="00600CAB" w:rsidRDefault="00F37BB8" w:rsidP="00F37BB8">
      <w:pPr>
        <w:rPr>
          <w:rFonts w:asciiTheme="minorEastAsia" w:hAnsiTheme="minorEastAsia"/>
        </w:rPr>
      </w:pPr>
    </w:p>
    <w:p w14:paraId="6748A0D8" w14:textId="37DEBBF5" w:rsidR="00F37BB8" w:rsidRPr="00600CAB" w:rsidRDefault="00F37BB8" w:rsidP="00F37BB8">
      <w:pPr>
        <w:rPr>
          <w:rFonts w:asciiTheme="minorEastAsia" w:hAnsiTheme="minorEastAsia"/>
        </w:rPr>
      </w:pPr>
      <w:r w:rsidRPr="00600CAB">
        <w:rPr>
          <w:rFonts w:asciiTheme="minorEastAsia" w:hAnsiTheme="minorEastAsia"/>
        </w:rPr>
        <w:t>意大利驻华大使馆</w:t>
      </w:r>
      <w:r w:rsidRPr="00600CAB">
        <w:rPr>
          <w:rFonts w:asciiTheme="minorEastAsia" w:hAnsiTheme="minorEastAsia" w:hint="eastAsia"/>
        </w:rPr>
        <w:t>，</w:t>
      </w:r>
    </w:p>
    <w:p w14:paraId="76DD77F9" w14:textId="77777777" w:rsidR="008037EA" w:rsidRPr="00600CAB" w:rsidRDefault="008037EA" w:rsidP="00F37BB8">
      <w:pPr>
        <w:rPr>
          <w:rFonts w:asciiTheme="minorEastAsia" w:hAnsiTheme="minorEastAsia"/>
        </w:rPr>
      </w:pPr>
    </w:p>
    <w:p w14:paraId="2364F129" w14:textId="33A76C18" w:rsidR="00F37BB8" w:rsidRPr="00600CAB" w:rsidRDefault="008037EA" w:rsidP="00C46BF4">
      <w:pPr>
        <w:pStyle w:val="Paragrafoelenco"/>
        <w:numPr>
          <w:ilvl w:val="0"/>
          <w:numId w:val="2"/>
        </w:numPr>
        <w:spacing w:line="276" w:lineRule="auto"/>
        <w:rPr>
          <w:rStyle w:val="Collegamentoipertestuale"/>
          <w:rFonts w:asciiTheme="minorEastAsia" w:hAnsiTheme="minorEastAsia"/>
          <w:color w:val="auto"/>
          <w:u w:val="none"/>
        </w:rPr>
      </w:pPr>
      <w:r w:rsidRPr="00600CAB">
        <w:rPr>
          <w:rFonts w:asciiTheme="minorEastAsia" w:hAnsiTheme="minorEastAsia" w:hint="eastAsia"/>
        </w:rPr>
        <w:t>关于今年4月1日</w:t>
      </w:r>
      <w:r w:rsidR="00682CD6" w:rsidRPr="00600CAB">
        <w:rPr>
          <w:rFonts w:asciiTheme="minorEastAsia" w:hAnsiTheme="minorEastAsia" w:hint="eastAsia"/>
        </w:rPr>
        <w:t>张贴于</w:t>
      </w:r>
      <w:r w:rsidRPr="00600CAB">
        <w:rPr>
          <w:rFonts w:asciiTheme="minorEastAsia" w:hAnsiTheme="minorEastAsia" w:hint="eastAsia"/>
        </w:rPr>
        <w:t>使馆公告栏</w:t>
      </w:r>
      <w:r w:rsidR="00682CD6" w:rsidRPr="00600CAB">
        <w:rPr>
          <w:rFonts w:asciiTheme="minorEastAsia" w:hAnsiTheme="minorEastAsia" w:hint="eastAsia"/>
        </w:rPr>
        <w:t>，并于同日发布在</w:t>
      </w:r>
      <w:r w:rsidRPr="00600CAB">
        <w:rPr>
          <w:rFonts w:asciiTheme="minorEastAsia" w:hAnsiTheme="minorEastAsia" w:hint="eastAsia"/>
        </w:rPr>
        <w:t>使馆官方</w:t>
      </w:r>
      <w:r w:rsidR="00682CD6" w:rsidRPr="00600CAB">
        <w:rPr>
          <w:rFonts w:asciiTheme="minorEastAsia" w:hAnsiTheme="minorEastAsia" w:hint="eastAsia"/>
        </w:rPr>
        <w:t>网站</w:t>
      </w:r>
      <w:r w:rsidRPr="00600CAB">
        <w:rPr>
          <w:rFonts w:asciiTheme="minorEastAsia" w:hAnsiTheme="minorEastAsia" w:hint="eastAsia"/>
        </w:rPr>
        <w:t>上</w:t>
      </w:r>
      <w:r w:rsidR="00F37BB8" w:rsidRPr="00600CAB">
        <w:rPr>
          <w:rFonts w:asciiTheme="minorEastAsia" w:hAnsiTheme="minorEastAsia" w:hint="eastAsia"/>
        </w:rPr>
        <w:t>的赞助公告</w:t>
      </w:r>
      <w:hyperlink r:id="rId8" w:history="1">
        <w:r w:rsidR="00BE69EE" w:rsidRPr="00600CAB">
          <w:rPr>
            <w:rStyle w:val="Collegamentoipertestuale"/>
            <w:rFonts w:asciiTheme="minorEastAsia" w:hAnsiTheme="minorEastAsia" w:hint="eastAsia"/>
            <w:i/>
            <w:iCs/>
          </w:rPr>
          <w:t>《关于征集值意中建交 55 周年之际举办的安德烈亚</w:t>
        </w:r>
        <w:r w:rsidR="00BE69EE" w:rsidRPr="00600CAB">
          <w:rPr>
            <w:rStyle w:val="Collegamentoipertestuale"/>
            <w:rFonts w:ascii="Times New Roman" w:hAnsi="Times New Roman" w:cs="Times New Roman"/>
            <w:i/>
            <w:iCs/>
          </w:rPr>
          <w:t>∙</w:t>
        </w:r>
        <w:r w:rsidR="00BE69EE" w:rsidRPr="00600CAB">
          <w:rPr>
            <w:rStyle w:val="Collegamentoipertestuale"/>
            <w:rFonts w:asciiTheme="minorEastAsia" w:hAnsiTheme="minorEastAsia" w:hint="eastAsia"/>
            <w:i/>
            <w:iCs/>
          </w:rPr>
          <w:t>帕拉第奥建筑展在华首展赞助商的公告》</w:t>
        </w:r>
      </w:hyperlink>
      <w:r w:rsidR="00A25164" w:rsidRPr="00600CAB">
        <w:rPr>
          <w:rFonts w:asciiTheme="minorEastAsia" w:hAnsiTheme="minorEastAsia" w:hint="eastAsia"/>
        </w:rPr>
        <w:t xml:space="preserve"> </w:t>
      </w:r>
      <w:r w:rsidR="00FC1D63" w:rsidRPr="00600CAB">
        <w:rPr>
          <w:rFonts w:asciiTheme="minorEastAsia" w:hAnsiTheme="minorEastAsia" w:hint="eastAsia"/>
        </w:rPr>
        <w:t>；</w:t>
      </w:r>
    </w:p>
    <w:p w14:paraId="39782BA6" w14:textId="4928F7D4" w:rsidR="007F2926" w:rsidRPr="00600CAB" w:rsidRDefault="007F2926" w:rsidP="00C46BF4">
      <w:pPr>
        <w:pStyle w:val="Paragrafoelenco"/>
        <w:numPr>
          <w:ilvl w:val="0"/>
          <w:numId w:val="2"/>
        </w:numPr>
        <w:spacing w:line="276" w:lineRule="auto"/>
        <w:rPr>
          <w:rFonts w:asciiTheme="minorEastAsia" w:hAnsiTheme="minorEastAsia"/>
        </w:rPr>
      </w:pPr>
      <w:r w:rsidRPr="00600CAB">
        <w:rPr>
          <w:rFonts w:asciiTheme="minorEastAsia" w:hAnsiTheme="minorEastAsia" w:hint="eastAsia"/>
        </w:rPr>
        <w:t>并继此前发布的有关赞助提案提交截止日期延长至</w:t>
      </w:r>
      <w:r w:rsidRPr="00600CAB">
        <w:rPr>
          <w:rFonts w:asciiTheme="minorEastAsia" w:hAnsiTheme="minorEastAsia" w:hint="eastAsia"/>
          <w:b/>
          <w:bCs/>
        </w:rPr>
        <w:t>2025年7月31日</w:t>
      </w:r>
      <w:r w:rsidRPr="00600CAB">
        <w:rPr>
          <w:rFonts w:asciiTheme="minorEastAsia" w:hAnsiTheme="minorEastAsia" w:hint="eastAsia"/>
        </w:rPr>
        <w:t>（周四）以及新增</w:t>
      </w:r>
      <w:r w:rsidRPr="00600CAB">
        <w:rPr>
          <w:rFonts w:asciiTheme="minorEastAsia" w:hAnsiTheme="minorEastAsia" w:hint="eastAsia"/>
          <w:b/>
          <w:bCs/>
        </w:rPr>
        <w:t>实物赞助形式</w:t>
      </w:r>
      <w:r w:rsidRPr="00600CAB">
        <w:rPr>
          <w:rFonts w:asciiTheme="minorEastAsia" w:hAnsiTheme="minorEastAsia" w:hint="eastAsia"/>
        </w:rPr>
        <w:t>的</w:t>
      </w:r>
      <w:hyperlink r:id="rId9" w:history="1">
        <w:r w:rsidRPr="00600CAB">
          <w:rPr>
            <w:rStyle w:val="Collegamentoipertestuale"/>
            <w:rFonts w:asciiTheme="minorEastAsia" w:hAnsiTheme="minorEastAsia" w:hint="eastAsia"/>
          </w:rPr>
          <w:t>延期及补充说明</w:t>
        </w:r>
      </w:hyperlink>
      <w:r w:rsidRPr="00600CAB">
        <w:rPr>
          <w:rFonts w:asciiTheme="minorEastAsia" w:hAnsiTheme="minorEastAsia" w:hint="eastAsia"/>
        </w:rPr>
        <w:t>；</w:t>
      </w:r>
    </w:p>
    <w:p w14:paraId="43B869E4" w14:textId="0DAE4553" w:rsidR="00492402" w:rsidRPr="00600CAB" w:rsidRDefault="00492402" w:rsidP="00600CAB">
      <w:pPr>
        <w:pStyle w:val="Paragrafoelenco"/>
        <w:numPr>
          <w:ilvl w:val="0"/>
          <w:numId w:val="2"/>
        </w:numPr>
        <w:spacing w:line="276" w:lineRule="auto"/>
        <w:ind w:left="709" w:right="-143" w:hanging="349"/>
        <w:rPr>
          <w:rFonts w:asciiTheme="minorEastAsia" w:hAnsiTheme="minorEastAsia"/>
        </w:rPr>
      </w:pPr>
      <w:r w:rsidRPr="00600CAB">
        <w:rPr>
          <w:rFonts w:asciiTheme="minorEastAsia" w:hAnsiTheme="minorEastAsia" w:hint="eastAsia"/>
        </w:rPr>
        <w:t>并继此前发布的有关赞助提案提交截止日期延长至</w:t>
      </w:r>
      <w:r w:rsidRPr="00600CAB">
        <w:rPr>
          <w:rFonts w:asciiTheme="minorEastAsia" w:hAnsiTheme="minorEastAsia" w:hint="eastAsia"/>
          <w:b/>
          <w:bCs/>
        </w:rPr>
        <w:t>2025年</w:t>
      </w:r>
      <w:r w:rsidRPr="00600CAB">
        <w:rPr>
          <w:rFonts w:asciiTheme="minorEastAsia" w:hAnsiTheme="minorEastAsia"/>
          <w:b/>
          <w:bCs/>
        </w:rPr>
        <w:t>9</w:t>
      </w:r>
      <w:r w:rsidRPr="00600CAB">
        <w:rPr>
          <w:rFonts w:asciiTheme="minorEastAsia" w:hAnsiTheme="minorEastAsia" w:hint="eastAsia"/>
          <w:b/>
          <w:bCs/>
        </w:rPr>
        <w:t>月</w:t>
      </w:r>
      <w:r w:rsidRPr="00600CAB">
        <w:rPr>
          <w:rFonts w:asciiTheme="minorEastAsia" w:hAnsiTheme="minorEastAsia"/>
          <w:b/>
          <w:bCs/>
        </w:rPr>
        <w:t>15</w:t>
      </w:r>
      <w:r w:rsidRPr="00600CAB">
        <w:rPr>
          <w:rFonts w:asciiTheme="minorEastAsia" w:hAnsiTheme="minorEastAsia" w:hint="eastAsia"/>
          <w:b/>
          <w:bCs/>
        </w:rPr>
        <w:t>日</w:t>
      </w:r>
      <w:r w:rsidRPr="00600CAB">
        <w:rPr>
          <w:rFonts w:asciiTheme="minorEastAsia" w:hAnsiTheme="minorEastAsia" w:hint="eastAsia"/>
        </w:rPr>
        <w:t>（周</w:t>
      </w:r>
      <w:r w:rsidRPr="00600CAB">
        <w:rPr>
          <w:rFonts w:asciiTheme="minorEastAsia" w:hAnsiTheme="minorEastAsia" w:cs="SimSun" w:hint="eastAsia"/>
          <w:b/>
          <w:bCs/>
          <w:i/>
          <w:iCs/>
          <w:color w:val="1A1A1A"/>
        </w:rPr>
        <w:t>一</w:t>
      </w:r>
      <w:r w:rsidRPr="00600CAB">
        <w:rPr>
          <w:rFonts w:asciiTheme="minorEastAsia" w:hAnsiTheme="minorEastAsia" w:hint="eastAsia"/>
        </w:rPr>
        <w:t>）</w:t>
      </w:r>
      <w:r w:rsidR="00071A28" w:rsidRPr="00600CAB">
        <w:rPr>
          <w:rFonts w:asciiTheme="minorEastAsia" w:hAnsiTheme="minorEastAsia" w:hint="eastAsia"/>
        </w:rPr>
        <w:t>的</w:t>
      </w:r>
      <w:hyperlink r:id="rId10" w:history="1">
        <w:r w:rsidR="00071A28" w:rsidRPr="00600CAB">
          <w:rPr>
            <w:rStyle w:val="Collegamentoipertestuale"/>
            <w:rFonts w:asciiTheme="minorEastAsia" w:hAnsiTheme="minorEastAsia" w:hint="eastAsia"/>
          </w:rPr>
          <w:t>延期通知</w:t>
        </w:r>
      </w:hyperlink>
      <w:r w:rsidRPr="00600CAB">
        <w:rPr>
          <w:rFonts w:asciiTheme="minorEastAsia" w:hAnsiTheme="minorEastAsia" w:hint="eastAsia"/>
        </w:rPr>
        <w:t>；</w:t>
      </w:r>
    </w:p>
    <w:p w14:paraId="71A63659" w14:textId="15380317" w:rsidR="009749BA" w:rsidRPr="00600CAB" w:rsidRDefault="009749BA" w:rsidP="009749BA">
      <w:pPr>
        <w:pStyle w:val="Paragrafoelenco"/>
        <w:numPr>
          <w:ilvl w:val="0"/>
          <w:numId w:val="2"/>
        </w:numPr>
        <w:spacing w:line="276" w:lineRule="auto"/>
        <w:rPr>
          <w:rFonts w:asciiTheme="minorEastAsia" w:hAnsiTheme="minorEastAsia"/>
        </w:rPr>
      </w:pPr>
      <w:r w:rsidRPr="00600CAB">
        <w:rPr>
          <w:rFonts w:asciiTheme="minorEastAsia" w:hAnsiTheme="minorEastAsia" w:hint="eastAsia"/>
        </w:rPr>
        <w:t>并继此前发布的有关赞助提案提交截止日期延长至</w:t>
      </w:r>
      <w:r w:rsidRPr="00600CAB">
        <w:rPr>
          <w:rFonts w:asciiTheme="minorEastAsia" w:hAnsiTheme="minorEastAsia" w:hint="eastAsia"/>
          <w:b/>
          <w:bCs/>
        </w:rPr>
        <w:t>2025年1</w:t>
      </w:r>
      <w:r w:rsidRPr="00600CAB">
        <w:rPr>
          <w:rFonts w:asciiTheme="minorEastAsia" w:hAnsiTheme="minorEastAsia"/>
          <w:b/>
          <w:bCs/>
        </w:rPr>
        <w:t>0</w:t>
      </w:r>
      <w:r w:rsidRPr="00600CAB">
        <w:rPr>
          <w:rFonts w:asciiTheme="minorEastAsia" w:hAnsiTheme="minorEastAsia" w:hint="eastAsia"/>
          <w:b/>
          <w:bCs/>
        </w:rPr>
        <w:t>月</w:t>
      </w:r>
      <w:r w:rsidRPr="00600CAB">
        <w:rPr>
          <w:rFonts w:asciiTheme="minorEastAsia" w:hAnsiTheme="minorEastAsia"/>
          <w:b/>
          <w:bCs/>
        </w:rPr>
        <w:t>31</w:t>
      </w:r>
      <w:r w:rsidRPr="00600CAB">
        <w:rPr>
          <w:rFonts w:asciiTheme="minorEastAsia" w:hAnsiTheme="minorEastAsia" w:hint="eastAsia"/>
          <w:b/>
          <w:bCs/>
        </w:rPr>
        <w:t>日</w:t>
      </w:r>
      <w:r w:rsidRPr="00600CAB">
        <w:rPr>
          <w:rFonts w:asciiTheme="minorEastAsia" w:hAnsiTheme="minorEastAsia" w:hint="eastAsia"/>
        </w:rPr>
        <w:t>（周五）的</w:t>
      </w:r>
      <w:hyperlink r:id="rId11" w:history="1">
        <w:r w:rsidRPr="00600CAB">
          <w:rPr>
            <w:rStyle w:val="Collegamentoipertestuale"/>
            <w:rFonts w:asciiTheme="minorEastAsia" w:hAnsiTheme="minorEastAsia" w:hint="eastAsia"/>
          </w:rPr>
          <w:t>延期通知</w:t>
        </w:r>
      </w:hyperlink>
      <w:r w:rsidRPr="00600CAB">
        <w:rPr>
          <w:rFonts w:asciiTheme="minorEastAsia" w:hAnsiTheme="minorEastAsia" w:hint="eastAsia"/>
        </w:rPr>
        <w:t>；</w:t>
      </w:r>
    </w:p>
    <w:p w14:paraId="232B22BD" w14:textId="65441CB6" w:rsidR="008037EA" w:rsidRPr="00600CAB" w:rsidRDefault="008037EA" w:rsidP="00C46BF4">
      <w:pPr>
        <w:pStyle w:val="Paragrafoelenco"/>
        <w:numPr>
          <w:ilvl w:val="0"/>
          <w:numId w:val="2"/>
        </w:numPr>
        <w:spacing w:line="276" w:lineRule="auto"/>
        <w:rPr>
          <w:rFonts w:asciiTheme="minorEastAsia" w:hAnsiTheme="minorEastAsia"/>
        </w:rPr>
      </w:pPr>
      <w:r w:rsidRPr="00600CAB">
        <w:rPr>
          <w:rFonts w:asciiTheme="minorEastAsia" w:hAnsiTheme="minorEastAsia" w:hint="eastAsia"/>
        </w:rPr>
        <w:t>为保证更多感兴趣的赞助方能够及时提交赞助申请提案</w:t>
      </w:r>
      <w:r w:rsidR="00E93197" w:rsidRPr="00600CAB">
        <w:rPr>
          <w:rFonts w:asciiTheme="minorEastAsia" w:hAnsiTheme="minorEastAsia" w:hint="eastAsia"/>
        </w:rPr>
        <w:t>；</w:t>
      </w:r>
    </w:p>
    <w:p w14:paraId="26E5E042" w14:textId="77777777" w:rsidR="00682CD6" w:rsidRPr="00600CAB" w:rsidRDefault="00682CD6" w:rsidP="00682CD6">
      <w:pPr>
        <w:rPr>
          <w:rFonts w:asciiTheme="minorEastAsia" w:hAnsiTheme="minorEastAsia"/>
        </w:rPr>
      </w:pPr>
    </w:p>
    <w:p w14:paraId="5D14056B" w14:textId="456D1D36" w:rsidR="008037EA" w:rsidRPr="00600CAB" w:rsidRDefault="008037EA" w:rsidP="008037EA">
      <w:pPr>
        <w:pStyle w:val="Paragrafoelenco"/>
        <w:rPr>
          <w:rFonts w:asciiTheme="minorEastAsia" w:hAnsiTheme="minorEastAsia" w:cs="SimSun"/>
        </w:rPr>
      </w:pPr>
    </w:p>
    <w:p w14:paraId="0606694D" w14:textId="43568C3D" w:rsidR="008037EA" w:rsidRPr="00600CAB" w:rsidRDefault="008037EA" w:rsidP="009749BA">
      <w:pPr>
        <w:pStyle w:val="Paragrafoelenco"/>
        <w:ind w:hanging="1146"/>
        <w:jc w:val="center"/>
        <w:rPr>
          <w:rFonts w:asciiTheme="minorEastAsia" w:hAnsiTheme="minorEastAsia" w:cs="SimSun"/>
          <w:b/>
          <w:bCs/>
          <w:u w:val="single"/>
        </w:rPr>
      </w:pPr>
      <w:r w:rsidRPr="00600CAB">
        <w:rPr>
          <w:rFonts w:asciiTheme="minorEastAsia" w:hAnsiTheme="minorEastAsia" w:cs="SimSun" w:hint="eastAsia"/>
          <w:b/>
          <w:bCs/>
          <w:u w:val="single"/>
        </w:rPr>
        <w:t>现公告如下</w:t>
      </w:r>
    </w:p>
    <w:p w14:paraId="6A4ED2A7" w14:textId="56065A84" w:rsidR="008037EA" w:rsidRPr="00600CAB" w:rsidRDefault="008037EA" w:rsidP="008037EA">
      <w:pPr>
        <w:pStyle w:val="Paragrafoelenco"/>
        <w:rPr>
          <w:rFonts w:asciiTheme="minorEastAsia" w:hAnsiTheme="minorEastAsia" w:cs="SimSun"/>
          <w:b/>
          <w:bCs/>
        </w:rPr>
      </w:pPr>
    </w:p>
    <w:p w14:paraId="7AFCABC8" w14:textId="37D49713" w:rsidR="008037EA" w:rsidRPr="00281910" w:rsidRDefault="008037EA" w:rsidP="000F39E7">
      <w:pPr>
        <w:pStyle w:val="Paragrafoelenco"/>
        <w:numPr>
          <w:ilvl w:val="0"/>
          <w:numId w:val="3"/>
        </w:numPr>
        <w:shd w:val="clear" w:color="auto" w:fill="FFFFFF"/>
        <w:spacing w:after="100" w:afterAutospacing="1"/>
        <w:jc w:val="center"/>
        <w:rPr>
          <w:rFonts w:asciiTheme="minorEastAsia" w:hAnsiTheme="minorEastAsia" w:cs="SimSun"/>
          <w:b/>
          <w:bCs/>
          <w:i/>
          <w:iCs/>
          <w:color w:val="1A1A1A"/>
        </w:rPr>
      </w:pPr>
      <w:r w:rsidRPr="00281910">
        <w:rPr>
          <w:rFonts w:asciiTheme="minorEastAsia" w:hAnsiTheme="minorEastAsia" w:cs="SimSun" w:hint="eastAsia"/>
          <w:i/>
          <w:iCs/>
          <w:color w:val="1A1A1A"/>
        </w:rPr>
        <w:t>赞助提案提交的</w:t>
      </w:r>
      <w:r w:rsidR="00F53DE2" w:rsidRPr="00281910">
        <w:rPr>
          <w:rFonts w:asciiTheme="minorEastAsia" w:hAnsiTheme="minorEastAsia" w:cs="SimSun" w:hint="eastAsia"/>
          <w:i/>
          <w:iCs/>
          <w:color w:val="1A1A1A"/>
        </w:rPr>
        <w:t>最新</w:t>
      </w:r>
      <w:r w:rsidRPr="00281910">
        <w:rPr>
          <w:rFonts w:asciiTheme="minorEastAsia" w:hAnsiTheme="minorEastAsia" w:cs="SimSun" w:hint="eastAsia"/>
          <w:i/>
          <w:iCs/>
          <w:color w:val="1A1A1A"/>
        </w:rPr>
        <w:t>截止日期</w:t>
      </w:r>
      <w:r w:rsidR="00E93197" w:rsidRPr="00281910">
        <w:rPr>
          <w:rFonts w:asciiTheme="minorEastAsia" w:hAnsiTheme="minorEastAsia" w:cs="SimSun" w:hint="eastAsia"/>
          <w:i/>
          <w:iCs/>
          <w:color w:val="1A1A1A"/>
        </w:rPr>
        <w:t>延长</w:t>
      </w:r>
      <w:r w:rsidRPr="00281910">
        <w:rPr>
          <w:rFonts w:asciiTheme="minorEastAsia" w:hAnsiTheme="minorEastAsia" w:cs="SimSun" w:hint="eastAsia"/>
          <w:i/>
          <w:iCs/>
          <w:color w:val="1A1A1A"/>
        </w:rPr>
        <w:t>至</w:t>
      </w:r>
      <w:r w:rsidRPr="00281910">
        <w:rPr>
          <w:rFonts w:asciiTheme="minorEastAsia" w:hAnsiTheme="minorEastAsia" w:cs="SimSun" w:hint="eastAsia"/>
          <w:b/>
          <w:bCs/>
          <w:i/>
          <w:iCs/>
          <w:color w:val="1A1A1A"/>
        </w:rPr>
        <w:t>2025年</w:t>
      </w:r>
      <w:r w:rsidR="00492402" w:rsidRPr="00281910">
        <w:rPr>
          <w:rFonts w:asciiTheme="minorEastAsia" w:hAnsiTheme="minorEastAsia" w:cs="SimSun"/>
          <w:b/>
          <w:bCs/>
          <w:i/>
          <w:iCs/>
          <w:color w:val="1A1A1A"/>
        </w:rPr>
        <w:t>1</w:t>
      </w:r>
      <w:r w:rsidR="009749BA" w:rsidRPr="00281910">
        <w:rPr>
          <w:rFonts w:asciiTheme="minorEastAsia" w:hAnsiTheme="minorEastAsia" w:cs="SimSun"/>
          <w:b/>
          <w:bCs/>
          <w:i/>
          <w:iCs/>
          <w:color w:val="1A1A1A"/>
        </w:rPr>
        <w:t>2</w:t>
      </w:r>
      <w:r w:rsidRPr="00281910">
        <w:rPr>
          <w:rFonts w:asciiTheme="minorEastAsia" w:hAnsiTheme="minorEastAsia" w:cs="SimSun" w:hint="eastAsia"/>
          <w:b/>
          <w:bCs/>
          <w:i/>
          <w:iCs/>
          <w:color w:val="1A1A1A"/>
        </w:rPr>
        <w:t>月</w:t>
      </w:r>
      <w:r w:rsidR="00492402" w:rsidRPr="00281910">
        <w:rPr>
          <w:rFonts w:asciiTheme="minorEastAsia" w:hAnsiTheme="minorEastAsia" w:cs="SimSun"/>
          <w:b/>
          <w:bCs/>
          <w:i/>
          <w:iCs/>
          <w:color w:val="1A1A1A"/>
        </w:rPr>
        <w:t>31</w:t>
      </w:r>
      <w:r w:rsidRPr="00281910">
        <w:rPr>
          <w:rFonts w:asciiTheme="minorEastAsia" w:hAnsiTheme="minorEastAsia" w:cs="SimSun" w:hint="eastAsia"/>
          <w:b/>
          <w:bCs/>
          <w:i/>
          <w:iCs/>
          <w:color w:val="1A1A1A"/>
        </w:rPr>
        <w:t>日周</w:t>
      </w:r>
      <w:r w:rsidR="009749BA" w:rsidRPr="00281910">
        <w:rPr>
          <w:rFonts w:asciiTheme="minorEastAsia" w:hAnsiTheme="minorEastAsia" w:cs="SimSun" w:hint="eastAsia"/>
          <w:b/>
          <w:bCs/>
          <w:i/>
          <w:iCs/>
          <w:color w:val="1A1A1A"/>
        </w:rPr>
        <w:t>三；</w:t>
      </w:r>
    </w:p>
    <w:p w14:paraId="0AE91C5C" w14:textId="7CA9D829" w:rsidR="009749BA" w:rsidRPr="00281910" w:rsidRDefault="00600CAB" w:rsidP="000F39E7">
      <w:pPr>
        <w:pStyle w:val="Corpotesto"/>
        <w:numPr>
          <w:ilvl w:val="0"/>
          <w:numId w:val="3"/>
        </w:numPr>
        <w:spacing w:before="69"/>
        <w:ind w:right="106"/>
        <w:jc w:val="center"/>
        <w:rPr>
          <w:rFonts w:asciiTheme="minorEastAsia" w:eastAsiaTheme="minorEastAsia" w:hAnsiTheme="minorEastAsia"/>
          <w:i/>
          <w:iCs/>
          <w:sz w:val="22"/>
          <w:szCs w:val="22"/>
          <w:lang w:val="it-IT" w:eastAsia="zh-CN"/>
        </w:rPr>
      </w:pPr>
      <w:r w:rsidRPr="00281910">
        <w:rPr>
          <w:rFonts w:asciiTheme="minorEastAsia" w:eastAsiaTheme="minorEastAsia" w:hAnsiTheme="minorEastAsia" w:cs="SimSun" w:hint="eastAsia"/>
          <w:i/>
          <w:iCs/>
          <w:sz w:val="22"/>
          <w:szCs w:val="22"/>
          <w:lang w:val="it-IT" w:eastAsia="zh-CN"/>
        </w:rPr>
        <w:t>展览预计于</w:t>
      </w:r>
      <w:r w:rsidRPr="00281910">
        <w:rPr>
          <w:rFonts w:asciiTheme="minorEastAsia" w:eastAsiaTheme="minorEastAsia" w:hAnsiTheme="minorEastAsia" w:cs="SimSun" w:hint="eastAsia"/>
          <w:b/>
          <w:bCs/>
          <w:i/>
          <w:iCs/>
          <w:sz w:val="22"/>
          <w:szCs w:val="22"/>
          <w:lang w:val="it-IT" w:eastAsia="zh-CN"/>
        </w:rPr>
        <w:t>2</w:t>
      </w:r>
      <w:r w:rsidRPr="00281910">
        <w:rPr>
          <w:rFonts w:asciiTheme="minorEastAsia" w:eastAsiaTheme="minorEastAsia" w:hAnsiTheme="minorEastAsia" w:cs="SimSun"/>
          <w:b/>
          <w:bCs/>
          <w:i/>
          <w:iCs/>
          <w:sz w:val="22"/>
          <w:szCs w:val="22"/>
          <w:lang w:val="it-IT" w:eastAsia="zh-CN"/>
        </w:rPr>
        <w:t>026</w:t>
      </w:r>
      <w:r w:rsidRPr="00281910">
        <w:rPr>
          <w:rFonts w:asciiTheme="minorEastAsia" w:eastAsiaTheme="minorEastAsia" w:hAnsiTheme="minorEastAsia" w:cs="SimSun" w:hint="eastAsia"/>
          <w:b/>
          <w:bCs/>
          <w:i/>
          <w:iCs/>
          <w:sz w:val="22"/>
          <w:szCs w:val="22"/>
          <w:lang w:val="it-IT" w:eastAsia="zh-CN"/>
        </w:rPr>
        <w:t>年一二月期间开幕；</w:t>
      </w:r>
    </w:p>
    <w:p w14:paraId="32AC83FD" w14:textId="4D307919" w:rsidR="00600CAB" w:rsidRPr="00281910" w:rsidRDefault="00600CAB" w:rsidP="000F39E7">
      <w:pPr>
        <w:pStyle w:val="Corpotesto"/>
        <w:numPr>
          <w:ilvl w:val="0"/>
          <w:numId w:val="3"/>
        </w:numPr>
        <w:spacing w:before="69"/>
        <w:ind w:right="106"/>
        <w:jc w:val="center"/>
        <w:rPr>
          <w:rFonts w:asciiTheme="minorEastAsia" w:eastAsiaTheme="minorEastAsia" w:hAnsiTheme="minorEastAsia"/>
          <w:i/>
          <w:iCs/>
          <w:sz w:val="22"/>
          <w:szCs w:val="22"/>
          <w:lang w:val="it-IT" w:eastAsia="zh-CN"/>
        </w:rPr>
      </w:pPr>
      <w:r w:rsidRPr="00281910">
        <w:rPr>
          <w:rFonts w:asciiTheme="minorEastAsia" w:eastAsiaTheme="minorEastAsia" w:hAnsiTheme="minorEastAsia" w:cs="SimSun" w:hint="eastAsia"/>
          <w:i/>
          <w:iCs/>
          <w:sz w:val="22"/>
          <w:szCs w:val="22"/>
          <w:lang w:val="it-IT" w:eastAsia="zh-CN"/>
        </w:rPr>
        <w:t>上述公告中提及的“清华大学艺术博物馆”均将替换为</w:t>
      </w:r>
      <w:r w:rsidRPr="00281910">
        <w:rPr>
          <w:rFonts w:asciiTheme="minorEastAsia" w:eastAsiaTheme="minorEastAsia" w:hAnsiTheme="minorEastAsia" w:cs="SimSun" w:hint="eastAsia"/>
          <w:b/>
          <w:bCs/>
          <w:i/>
          <w:iCs/>
          <w:sz w:val="22"/>
          <w:szCs w:val="22"/>
          <w:lang w:val="it-IT" w:eastAsia="zh-CN"/>
        </w:rPr>
        <w:t>“中国国家博物馆”</w:t>
      </w:r>
      <w:r w:rsidR="00A304D4" w:rsidRPr="00281910">
        <w:rPr>
          <w:rFonts w:asciiTheme="minorEastAsia" w:eastAsiaTheme="minorEastAsia" w:hAnsiTheme="minorEastAsia" w:cs="SimSun" w:hint="eastAsia"/>
          <w:b/>
          <w:bCs/>
          <w:color w:val="1A1A1A"/>
          <w:sz w:val="22"/>
          <w:szCs w:val="22"/>
          <w:lang w:eastAsia="zh-CN"/>
        </w:rPr>
        <w:t>。</w:t>
      </w:r>
    </w:p>
    <w:p w14:paraId="098E6C12" w14:textId="77777777" w:rsidR="009749BA" w:rsidRPr="00600CAB" w:rsidRDefault="009749BA" w:rsidP="009749BA">
      <w:pPr>
        <w:pStyle w:val="Paragrafoelenco"/>
        <w:shd w:val="clear" w:color="auto" w:fill="FFFFFF"/>
        <w:spacing w:after="100" w:afterAutospacing="1" w:line="360" w:lineRule="auto"/>
        <w:ind w:left="-66"/>
        <w:rPr>
          <w:rFonts w:asciiTheme="minorEastAsia" w:hAnsiTheme="minorEastAsia" w:cs="SimSun"/>
          <w:i/>
          <w:iCs/>
          <w:color w:val="1A1A1A"/>
        </w:rPr>
      </w:pPr>
    </w:p>
    <w:p w14:paraId="5709D120" w14:textId="77777777" w:rsidR="00A5719D" w:rsidRPr="00600CAB" w:rsidRDefault="00A5719D" w:rsidP="00A5719D">
      <w:pPr>
        <w:rPr>
          <w:rFonts w:asciiTheme="minorEastAsia" w:hAnsiTheme="minorEastAsia" w:cs="SimSun"/>
          <w:color w:val="1A1A1A"/>
        </w:rPr>
      </w:pPr>
    </w:p>
    <w:p w14:paraId="7FA4AD9C" w14:textId="3483AE91" w:rsidR="00A5719D" w:rsidRPr="00600CAB" w:rsidRDefault="00A5719D" w:rsidP="00A5719D">
      <w:pPr>
        <w:rPr>
          <w:rFonts w:asciiTheme="minorEastAsia" w:hAnsiTheme="minorEastAsia" w:cs="SimSun"/>
          <w:color w:val="1A1A1A"/>
        </w:rPr>
      </w:pPr>
      <w:r w:rsidRPr="00600CAB">
        <w:rPr>
          <w:rFonts w:asciiTheme="minorEastAsia" w:hAnsiTheme="minorEastAsia" w:cs="SimSun" w:hint="eastAsia"/>
          <w:color w:val="1A1A1A"/>
        </w:rPr>
        <w:t xml:space="preserve"> </w:t>
      </w:r>
      <w:r w:rsidRPr="00600CAB">
        <w:rPr>
          <w:rFonts w:asciiTheme="minorEastAsia" w:hAnsiTheme="minorEastAsia" w:cs="SimSun"/>
          <w:color w:val="1A1A1A"/>
        </w:rPr>
        <w:t xml:space="preserve">  </w:t>
      </w:r>
      <w:r w:rsidRPr="00600CAB">
        <w:rPr>
          <w:rFonts w:asciiTheme="minorEastAsia" w:hAnsiTheme="minorEastAsia" w:cs="SimSun" w:hint="eastAsia"/>
          <w:color w:val="1A1A1A"/>
        </w:rPr>
        <w:t>此前公告中载明的所有要求、规定的条件及提交赞助提案的方式不变。</w:t>
      </w:r>
    </w:p>
    <w:p w14:paraId="61230F28" w14:textId="16756D36" w:rsidR="00476E68" w:rsidRPr="00600CAB" w:rsidRDefault="00476E68" w:rsidP="008037EA">
      <w:pPr>
        <w:shd w:val="clear" w:color="auto" w:fill="FFFFFF"/>
        <w:spacing w:after="100" w:afterAutospacing="1"/>
        <w:ind w:left="284"/>
        <w:rPr>
          <w:rFonts w:asciiTheme="minorEastAsia" w:hAnsiTheme="minorEastAsia" w:cs="SimSun"/>
          <w:i/>
          <w:iCs/>
          <w:color w:val="1A1A1A"/>
        </w:rPr>
      </w:pPr>
    </w:p>
    <w:p w14:paraId="2E91B9E0" w14:textId="0CF454E2" w:rsidR="00EC7682" w:rsidRPr="00600CAB" w:rsidRDefault="00476E68" w:rsidP="00476E68">
      <w:pPr>
        <w:rPr>
          <w:rFonts w:asciiTheme="minorEastAsia" w:hAnsiTheme="minorEastAsia"/>
        </w:rPr>
      </w:pPr>
      <w:r w:rsidRPr="00600CAB">
        <w:rPr>
          <w:rFonts w:asciiTheme="minorEastAsia" w:hAnsiTheme="minorEastAsia" w:hint="eastAsia"/>
        </w:rPr>
        <w:t xml:space="preserve"> </w:t>
      </w:r>
      <w:r w:rsidRPr="00600CAB">
        <w:rPr>
          <w:rFonts w:asciiTheme="minorEastAsia" w:hAnsiTheme="minorEastAsia"/>
        </w:rPr>
        <w:t xml:space="preserve">    </w:t>
      </w:r>
      <w:r w:rsidR="003069B7" w:rsidRPr="00600CAB">
        <w:rPr>
          <w:rFonts w:asciiTheme="minorEastAsia" w:hAnsiTheme="minorEastAsia"/>
        </w:rPr>
        <w:t xml:space="preserve">    </w:t>
      </w:r>
      <w:r w:rsidRPr="00600CAB">
        <w:rPr>
          <w:rFonts w:asciiTheme="minorEastAsia" w:hAnsiTheme="minorEastAsia"/>
        </w:rPr>
        <w:t xml:space="preserve">  </w:t>
      </w:r>
      <w:r w:rsidRPr="00600CAB">
        <w:rPr>
          <w:rFonts w:asciiTheme="minorEastAsia" w:hAnsiTheme="minorEastAsia" w:hint="eastAsia"/>
        </w:rPr>
        <w:t>北京</w:t>
      </w:r>
      <w:r w:rsidR="00A5719D" w:rsidRPr="00600CAB">
        <w:rPr>
          <w:rFonts w:asciiTheme="minorEastAsia" w:hAnsiTheme="minorEastAsia" w:hint="eastAsia"/>
        </w:rPr>
        <w:t>，</w:t>
      </w:r>
      <w:r w:rsidR="00485A99" w:rsidRPr="00600CAB">
        <w:rPr>
          <w:rFonts w:asciiTheme="minorEastAsia" w:hAnsiTheme="minorEastAsia" w:hint="eastAsia"/>
        </w:rPr>
        <w:t xml:space="preserve"> </w:t>
      </w:r>
      <w:r w:rsidR="00485A99" w:rsidRPr="00600CAB">
        <w:rPr>
          <w:rFonts w:asciiTheme="minorEastAsia" w:hAnsiTheme="minorEastAsia"/>
        </w:rPr>
        <w:t xml:space="preserve">                                                                              </w:t>
      </w:r>
      <w:r w:rsidR="00D13790" w:rsidRPr="00600CAB">
        <w:rPr>
          <w:rFonts w:asciiTheme="minorEastAsia" w:hAnsiTheme="minorEastAsia"/>
        </w:rPr>
        <w:t xml:space="preserve">        </w:t>
      </w:r>
      <w:r w:rsidR="00485A99" w:rsidRPr="00600CAB">
        <w:rPr>
          <w:rFonts w:asciiTheme="minorEastAsia" w:hAnsiTheme="minorEastAsia" w:hint="eastAsia"/>
        </w:rPr>
        <w:t>意大利驻华大使</w:t>
      </w:r>
    </w:p>
    <w:p w14:paraId="6062541A" w14:textId="399025E2" w:rsidR="00476E68" w:rsidRPr="00600CAB" w:rsidRDefault="00EC7682" w:rsidP="00476E68">
      <w:pPr>
        <w:rPr>
          <w:rFonts w:asciiTheme="minorEastAsia" w:hAnsiTheme="minorEastAsia"/>
        </w:rPr>
      </w:pPr>
      <w:r w:rsidRPr="00600CAB">
        <w:rPr>
          <w:rFonts w:asciiTheme="minorEastAsia" w:hAnsiTheme="minorEastAsia" w:hint="eastAsia"/>
        </w:rPr>
        <w:t xml:space="preserve"> </w:t>
      </w:r>
      <w:r w:rsidRPr="00600CAB">
        <w:rPr>
          <w:rFonts w:asciiTheme="minorEastAsia" w:hAnsiTheme="minorEastAsia"/>
        </w:rPr>
        <w:t xml:space="preserve">          </w:t>
      </w:r>
      <w:r w:rsidR="009749BA" w:rsidRPr="00600CAB">
        <w:rPr>
          <w:rFonts w:asciiTheme="minorEastAsia" w:hAnsiTheme="minorEastAsia"/>
        </w:rPr>
        <w:t>30</w:t>
      </w:r>
      <w:r w:rsidR="00CE6452" w:rsidRPr="00600CAB">
        <w:rPr>
          <w:rFonts w:asciiTheme="minorEastAsia" w:hAnsiTheme="minorEastAsia"/>
        </w:rPr>
        <w:t>.</w:t>
      </w:r>
      <w:r w:rsidR="009749BA" w:rsidRPr="00600CAB">
        <w:rPr>
          <w:rFonts w:asciiTheme="minorEastAsia" w:hAnsiTheme="minorEastAsia"/>
        </w:rPr>
        <w:t>10</w:t>
      </w:r>
      <w:r w:rsidR="00CE6452" w:rsidRPr="00600CAB">
        <w:rPr>
          <w:rFonts w:asciiTheme="minorEastAsia" w:hAnsiTheme="minorEastAsia"/>
        </w:rPr>
        <w:t>.2025</w:t>
      </w:r>
      <w:r w:rsidRPr="00600CAB">
        <w:rPr>
          <w:rFonts w:asciiTheme="minorEastAsia" w:hAnsiTheme="minorEastAsia"/>
        </w:rPr>
        <w:t xml:space="preserve">                                                                                        </w:t>
      </w:r>
      <w:r w:rsidR="00485A99" w:rsidRPr="00600CAB">
        <w:rPr>
          <w:rFonts w:asciiTheme="minorEastAsia" w:hAnsiTheme="minorEastAsia" w:hint="eastAsia"/>
        </w:rPr>
        <w:t>安博思</w:t>
      </w:r>
    </w:p>
    <w:p w14:paraId="6911DB5B" w14:textId="77777777" w:rsidR="00AB6E4B" w:rsidRPr="00600CAB" w:rsidRDefault="00476E68" w:rsidP="00476E68">
      <w:pPr>
        <w:rPr>
          <w:rFonts w:asciiTheme="minorEastAsia" w:hAnsiTheme="minorEastAsia"/>
        </w:rPr>
      </w:pPr>
      <w:r w:rsidRPr="00600CAB">
        <w:rPr>
          <w:rFonts w:asciiTheme="minorEastAsia" w:hAnsiTheme="minorEastAsia"/>
        </w:rPr>
        <w:t xml:space="preserve"> </w:t>
      </w:r>
    </w:p>
    <w:p w14:paraId="0EECCB3B" w14:textId="6D192FF0" w:rsidR="00476E68" w:rsidRPr="00600CAB" w:rsidRDefault="00476E68" w:rsidP="00476E68">
      <w:pPr>
        <w:rPr>
          <w:rFonts w:asciiTheme="minorEastAsia" w:hAnsiTheme="minorEastAsia"/>
        </w:rPr>
      </w:pPr>
      <w:r w:rsidRPr="00600CAB">
        <w:rPr>
          <w:rFonts w:asciiTheme="minorEastAsia" w:hAnsiTheme="minorEastAsia"/>
        </w:rPr>
        <w:t xml:space="preserve">     </w:t>
      </w:r>
      <w:r w:rsidR="00F53DE2" w:rsidRPr="00600CAB">
        <w:rPr>
          <w:rFonts w:asciiTheme="minorEastAsia" w:hAnsiTheme="minorEastAsia"/>
        </w:rPr>
        <w:t xml:space="preserve"> </w:t>
      </w:r>
    </w:p>
    <w:p w14:paraId="4C2E4D70" w14:textId="35F5DEA6" w:rsidR="00A5719D" w:rsidRPr="00600CAB" w:rsidRDefault="00A5719D" w:rsidP="00AB6E4B">
      <w:pPr>
        <w:rPr>
          <w:rFonts w:asciiTheme="minorEastAsia" w:hAnsiTheme="minorEastAsia"/>
        </w:rPr>
      </w:pPr>
    </w:p>
    <w:p w14:paraId="121D9FB1" w14:textId="77777777" w:rsidR="00492402" w:rsidRPr="00600CAB" w:rsidRDefault="00492402" w:rsidP="00AB6E4B">
      <w:pPr>
        <w:rPr>
          <w:rFonts w:asciiTheme="minorEastAsia" w:hAnsiTheme="minorEastAsia"/>
          <w:i/>
          <w:iCs/>
        </w:rPr>
      </w:pPr>
    </w:p>
    <w:p w14:paraId="06FA8823" w14:textId="452BE603" w:rsidR="00492402" w:rsidRPr="00600CAB" w:rsidRDefault="00492402" w:rsidP="00AB6E4B">
      <w:pPr>
        <w:rPr>
          <w:rFonts w:asciiTheme="minorEastAsia" w:hAnsiTheme="minorEastAsia"/>
          <w:i/>
          <w:iCs/>
        </w:rPr>
      </w:pPr>
    </w:p>
    <w:p w14:paraId="4023EDE3" w14:textId="77777777" w:rsidR="00600CAB" w:rsidRPr="00600CAB" w:rsidRDefault="00600CAB" w:rsidP="00AB6E4B">
      <w:pPr>
        <w:rPr>
          <w:rFonts w:asciiTheme="minorEastAsia" w:hAnsiTheme="minorEastAsia"/>
          <w:i/>
          <w:iCs/>
        </w:rPr>
      </w:pPr>
    </w:p>
    <w:p w14:paraId="031221F1" w14:textId="77777777" w:rsidR="00492402" w:rsidRPr="00600CAB" w:rsidRDefault="00492402" w:rsidP="00AB6E4B">
      <w:pPr>
        <w:rPr>
          <w:rFonts w:asciiTheme="minorEastAsia" w:hAnsiTheme="minorEastAsia"/>
          <w:i/>
          <w:iCs/>
        </w:rPr>
      </w:pPr>
    </w:p>
    <w:p w14:paraId="442BD6E7" w14:textId="22B7642C" w:rsidR="00296AFD" w:rsidRPr="00600CAB" w:rsidRDefault="00A5719D" w:rsidP="00AB6E4B">
      <w:pPr>
        <w:rPr>
          <w:rFonts w:asciiTheme="minorEastAsia" w:hAnsiTheme="minorEastAsia"/>
          <w:i/>
          <w:iCs/>
        </w:rPr>
      </w:pPr>
      <w:r w:rsidRPr="00600CAB">
        <w:rPr>
          <w:rFonts w:asciiTheme="minorEastAsia" w:hAnsiTheme="minorEastAsia" w:hint="eastAsia"/>
          <w:i/>
          <w:iCs/>
        </w:rPr>
        <w:t>本公告于2</w:t>
      </w:r>
      <w:r w:rsidRPr="00600CAB">
        <w:rPr>
          <w:rFonts w:asciiTheme="minorEastAsia" w:hAnsiTheme="minorEastAsia"/>
          <w:i/>
          <w:iCs/>
        </w:rPr>
        <w:t>025</w:t>
      </w:r>
      <w:r w:rsidRPr="00600CAB">
        <w:rPr>
          <w:rFonts w:asciiTheme="minorEastAsia" w:hAnsiTheme="minorEastAsia" w:hint="eastAsia"/>
          <w:i/>
          <w:iCs/>
        </w:rPr>
        <w:t>年</w:t>
      </w:r>
      <w:r w:rsidR="00600CAB" w:rsidRPr="00600CAB">
        <w:rPr>
          <w:rFonts w:asciiTheme="minorEastAsia" w:hAnsiTheme="minorEastAsia"/>
          <w:i/>
          <w:iCs/>
        </w:rPr>
        <w:t>10</w:t>
      </w:r>
      <w:r w:rsidRPr="00600CAB">
        <w:rPr>
          <w:rFonts w:asciiTheme="minorEastAsia" w:hAnsiTheme="minorEastAsia" w:hint="eastAsia"/>
          <w:i/>
          <w:iCs/>
        </w:rPr>
        <w:t>月</w:t>
      </w:r>
      <w:r w:rsidR="00600CAB" w:rsidRPr="00600CAB">
        <w:rPr>
          <w:rFonts w:asciiTheme="minorEastAsia" w:hAnsiTheme="minorEastAsia"/>
          <w:i/>
          <w:iCs/>
        </w:rPr>
        <w:t>30</w:t>
      </w:r>
      <w:r w:rsidRPr="00600CAB">
        <w:rPr>
          <w:rFonts w:asciiTheme="minorEastAsia" w:hAnsiTheme="minorEastAsia" w:hint="eastAsia"/>
          <w:i/>
          <w:iCs/>
        </w:rPr>
        <w:t>日张贴于使馆公告栏，并于同日发布于使馆官网</w:t>
      </w:r>
      <w:r w:rsidR="008A70E3" w:rsidRPr="00600CAB">
        <w:rPr>
          <w:rFonts w:asciiTheme="minorEastAsia" w:hAnsiTheme="minorEastAsia" w:hint="eastAsia"/>
          <w:i/>
          <w:iCs/>
        </w:rPr>
        <w:t>（</w:t>
      </w:r>
      <w:r w:rsidRPr="00600CAB">
        <w:rPr>
          <w:rFonts w:asciiTheme="minorEastAsia" w:hAnsiTheme="minorEastAsia"/>
          <w:i/>
          <w:iCs/>
        </w:rPr>
        <w:t>ambpechino.esteri.it</w:t>
      </w:r>
      <w:r w:rsidR="008A70E3" w:rsidRPr="00600CAB">
        <w:rPr>
          <w:rFonts w:asciiTheme="minorEastAsia" w:hAnsiTheme="minorEastAsia" w:hint="eastAsia"/>
          <w:i/>
          <w:iCs/>
        </w:rPr>
        <w:t>）</w:t>
      </w:r>
    </w:p>
    <w:sectPr w:rsidR="00296AFD" w:rsidRPr="00600CAB" w:rsidSect="00281910">
      <w:pgSz w:w="11906" w:h="16838"/>
      <w:pgMar w:top="993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60796" w14:textId="77777777" w:rsidR="00FA6C14" w:rsidRDefault="00FA6C14" w:rsidP="001F1EF6">
      <w:r>
        <w:separator/>
      </w:r>
    </w:p>
  </w:endnote>
  <w:endnote w:type="continuationSeparator" w:id="0">
    <w:p w14:paraId="05DC7997" w14:textId="77777777" w:rsidR="00FA6C14" w:rsidRDefault="00FA6C14" w:rsidP="001F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1E6E7" w14:textId="77777777" w:rsidR="00FA6C14" w:rsidRDefault="00FA6C14" w:rsidP="001F1EF6">
      <w:r>
        <w:separator/>
      </w:r>
    </w:p>
  </w:footnote>
  <w:footnote w:type="continuationSeparator" w:id="0">
    <w:p w14:paraId="7926C27C" w14:textId="77777777" w:rsidR="00FA6C14" w:rsidRDefault="00FA6C14" w:rsidP="001F1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148B6"/>
    <w:multiLevelType w:val="hybridMultilevel"/>
    <w:tmpl w:val="ABB862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96EED"/>
    <w:multiLevelType w:val="multilevel"/>
    <w:tmpl w:val="946C7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FD22DA"/>
    <w:multiLevelType w:val="hybridMultilevel"/>
    <w:tmpl w:val="260CDC12"/>
    <w:lvl w:ilvl="0" w:tplc="A3B6F074">
      <w:numFmt w:val="bullet"/>
      <w:lvlText w:val="-"/>
      <w:lvlJc w:val="left"/>
      <w:pPr>
        <w:ind w:left="720" w:hanging="360"/>
      </w:pPr>
      <w:rPr>
        <w:rFonts w:ascii="SimSun" w:eastAsia="SimSun" w:hAnsi="SimSun" w:cs="SimSun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33837"/>
    <w:multiLevelType w:val="hybridMultilevel"/>
    <w:tmpl w:val="D4204C8C"/>
    <w:lvl w:ilvl="0" w:tplc="F5B82188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C25"/>
    <w:rsid w:val="00024A9C"/>
    <w:rsid w:val="00071A28"/>
    <w:rsid w:val="000E0B07"/>
    <w:rsid w:val="000E73D0"/>
    <w:rsid w:val="000F39E7"/>
    <w:rsid w:val="00142065"/>
    <w:rsid w:val="001F1EF6"/>
    <w:rsid w:val="00245B00"/>
    <w:rsid w:val="00281910"/>
    <w:rsid w:val="00296AFD"/>
    <w:rsid w:val="002A031A"/>
    <w:rsid w:val="003069B7"/>
    <w:rsid w:val="00311026"/>
    <w:rsid w:val="003A4938"/>
    <w:rsid w:val="00451C7A"/>
    <w:rsid w:val="00476E68"/>
    <w:rsid w:val="00485A99"/>
    <w:rsid w:val="00492402"/>
    <w:rsid w:val="004E76A0"/>
    <w:rsid w:val="00505071"/>
    <w:rsid w:val="005C1275"/>
    <w:rsid w:val="005D383D"/>
    <w:rsid w:val="005D5803"/>
    <w:rsid w:val="00600CAB"/>
    <w:rsid w:val="006071CA"/>
    <w:rsid w:val="00662D2A"/>
    <w:rsid w:val="00682CD6"/>
    <w:rsid w:val="00686C25"/>
    <w:rsid w:val="007F2926"/>
    <w:rsid w:val="008037EA"/>
    <w:rsid w:val="00820C36"/>
    <w:rsid w:val="008A70E3"/>
    <w:rsid w:val="008B49D4"/>
    <w:rsid w:val="009251E8"/>
    <w:rsid w:val="009749BA"/>
    <w:rsid w:val="00A25164"/>
    <w:rsid w:val="00A304D4"/>
    <w:rsid w:val="00A5719D"/>
    <w:rsid w:val="00AB6E4B"/>
    <w:rsid w:val="00AE26DB"/>
    <w:rsid w:val="00B60724"/>
    <w:rsid w:val="00BE69EE"/>
    <w:rsid w:val="00C46BF4"/>
    <w:rsid w:val="00C62FCE"/>
    <w:rsid w:val="00CE6452"/>
    <w:rsid w:val="00D13790"/>
    <w:rsid w:val="00E42BCB"/>
    <w:rsid w:val="00E93197"/>
    <w:rsid w:val="00EA7F22"/>
    <w:rsid w:val="00EC7682"/>
    <w:rsid w:val="00EE7EA9"/>
    <w:rsid w:val="00F37BB8"/>
    <w:rsid w:val="00F53DE2"/>
    <w:rsid w:val="00FA6C14"/>
    <w:rsid w:val="00FC1D63"/>
    <w:rsid w:val="00FC5532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6885B2"/>
  <w15:chartTrackingRefBased/>
  <w15:docId w15:val="{F31570EC-D1CF-4F45-B167-19A5CAFA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1C7A"/>
    <w:pPr>
      <w:spacing w:after="0" w:line="240" w:lineRule="auto"/>
    </w:pPr>
    <w:rPr>
      <w:rFonts w:ascii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451C7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1C7A"/>
    <w:rPr>
      <w:rFonts w:ascii="Calibri" w:eastAsia="Times New Roman" w:hAnsi="Calibri" w:cs="Calibri"/>
      <w:b/>
      <w:bCs/>
      <w:kern w:val="3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451C7A"/>
    <w:rPr>
      <w:color w:val="0563C1"/>
      <w:u w:val="single"/>
    </w:rPr>
  </w:style>
  <w:style w:type="paragraph" w:styleId="NormaleWeb">
    <w:name w:val="Normal (Web)"/>
    <w:basedOn w:val="Normale"/>
    <w:uiPriority w:val="99"/>
    <w:semiHidden/>
    <w:unhideWhenUsed/>
    <w:rsid w:val="00451C7A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451C7A"/>
    <w:rPr>
      <w:b/>
      <w:bCs/>
    </w:rPr>
  </w:style>
  <w:style w:type="paragraph" w:styleId="Paragrafoelenco">
    <w:name w:val="List Paragraph"/>
    <w:basedOn w:val="Normale"/>
    <w:uiPriority w:val="34"/>
    <w:qFormat/>
    <w:rsid w:val="00F37BB8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F37BB8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8037E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037E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037EA"/>
    <w:rPr>
      <w:rFonts w:ascii="Calibri" w:hAnsi="Calibri" w:cs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037E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037EA"/>
    <w:rPr>
      <w:rFonts w:ascii="Calibri" w:hAnsi="Calibri" w:cs="Calibri"/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69E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F1E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1EF6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1F1E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1EF6"/>
    <w:rPr>
      <w:rFonts w:ascii="Calibri" w:hAnsi="Calibri" w:cs="Calibri"/>
    </w:rPr>
  </w:style>
  <w:style w:type="paragraph" w:styleId="Corpotesto">
    <w:name w:val="Body Text"/>
    <w:basedOn w:val="Normale"/>
    <w:link w:val="CorpotestoCarattere"/>
    <w:uiPriority w:val="99"/>
    <w:rsid w:val="009749BA"/>
    <w:pPr>
      <w:widowControl w:val="0"/>
      <w:ind w:left="115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9749BA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bpechino.esteri.it/wp-content/uploads/2025/04/%E5%85%B3%E4%BA%8E%E5%BE%81%E9%9B%86%E5%80%BC%E6%84%8F%E4%B8%AD%E5%BB%BA%E4%BA%A455%E5%91%A8%E5%B9%B4%E4%B9%8B%E9%99%85%E4%B8%BE%E5%8A%9E%E7%9A%84%E5%AE%89%E5%BE%B7%E7%83%88%E4%BA%9A%E2%88%99%E5%B8%95%E6%8B%89%E7%AC%AC%E5%A5%A5%E5%BB%BA%E7%AD%91%E5%B1%95%E5%9C%A8%E5%8D%8E%E9%A6%96%E5%B1%95%E8%B5%9E%E5%8A%A9%E5%95%86%E7%9A%84%E5%85%AC%E5%91%8A%EF%BC%88%E5%8F%82%E8%80%83%E7%BF%BB%E8%AF%91%EF%BC%89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mbpechino.esteri.it/wp-content/uploads/2025/07/%E5%BB%B6%E6%9C%9F%E9%80%9A%E7%9F%A5-2025%E5%B9%B410%E6%9C%8831%E6%97%A5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mbpechino.esteri.it/wp-content/uploads/2025/07/Avviso-PROROGA-sponsorizzazione-15-settembre-2025-%E5%BB%B6%E6%9C%9F%E9%80%9A%E7%9F%A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mbpechino.esteri.it/wp-content/uploads/2025/06/%E5%BB%B6%E6%9C%9F%E5%8F%8A%E8%A1%A5%E5%85%85%E8%AF%B4%E6%98%8E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 Jin Pan</dc:creator>
  <cp:keywords/>
  <dc:description/>
  <cp:lastModifiedBy>Christian Fontana</cp:lastModifiedBy>
  <cp:revision>29</cp:revision>
  <dcterms:created xsi:type="dcterms:W3CDTF">2025-07-22T05:03:00Z</dcterms:created>
  <dcterms:modified xsi:type="dcterms:W3CDTF">2025-10-31T03:47:00Z</dcterms:modified>
</cp:coreProperties>
</file>